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为保障考生和考务工作人员的生命安全和身体健康，确保考试工作的安全进行，请相关考生知悉、理解、配合、支持我</w:t>
      </w:r>
      <w:r>
        <w:rPr>
          <w:rFonts w:hint="eastAsia" w:eastAsia="仿宋_GB2312"/>
          <w:sz w:val="32"/>
          <w:szCs w:val="32"/>
          <w:lang w:eastAsia="zh-CN"/>
        </w:rPr>
        <w:t>委</w:t>
      </w:r>
      <w:r>
        <w:rPr>
          <w:rFonts w:eastAsia="仿宋_GB2312"/>
          <w:sz w:val="32"/>
          <w:szCs w:val="32"/>
        </w:rPr>
        <w:t>公开招聘考试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防疫措施和要求。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考生应在现场资格审核或面试前自我健康观察，每日在“粤康码”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具有国内中、高风险地区及现场资格审核或面试前14天内有国（境）外旅居史等流行病学史的报考者提供现场资格审核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（二）“穗康码”为红码、现场资格审核或面试前14天有国（境）外或国内中高风险地区旅居史的考生，不能提供现场资格审核或面试前7天内核酸检测阴性证明的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（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配合和服从防疫管理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2.自觉配合完成检测流程后从规定通道进入单位或考场，进单位或考场后在规定区域活动，资格审核或面试结束后应及时离开；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3.如有相应症状或经检测发现有异常情况的，要按规定服从“不得参加考试”“流行病学调查”“就诊”或“核酸检测”等相关处置。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参加现场资格审核或面试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现场资格审核或面试期间考生出现发热(体温≥37.3℃)、咳嗽等异常症状的，应及时报告并自觉服从现场工作人员管理。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  <w:bookmarkStart w:id="0" w:name="_GoBack"/>
      <w:bookmarkEnd w:id="0"/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5CA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7</TotalTime>
  <ScaleCrop>false</ScaleCrop>
  <LinksUpToDate>false</LinksUpToDate>
  <CharactersWithSpaces>1244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邓凯</cp:lastModifiedBy>
  <cp:lastPrinted>2020-11-20T03:48:00Z</cp:lastPrinted>
  <dcterms:modified xsi:type="dcterms:W3CDTF">2020-11-23T02:50:07Z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